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3501" w14:textId="260C5706" w:rsidR="00BB1A6A" w:rsidRDefault="271BC9A4" w:rsidP="00D00E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 характеристики программного обеспечения</w:t>
      </w:r>
    </w:p>
    <w:p w14:paraId="11F0C944" w14:textId="3A0404BE" w:rsidR="00BB1A6A" w:rsidRDefault="271BC9A4" w:rsidP="01E8539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sz w:val="28"/>
          <w:szCs w:val="28"/>
        </w:rPr>
        <w:t>«Программное обеспечение комплектов связи для беспилотных летательных аппаратов (FPV-дронов) «Гермес»»:</w:t>
      </w:r>
    </w:p>
    <w:p w14:paraId="623A9B89" w14:textId="21DFF73C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радиосвязью и режимами работы</w:t>
      </w:r>
    </w:p>
    <w:p w14:paraId="2517786F" w14:textId="654F74F9" w:rsidR="00BB1A6A" w:rsidRDefault="271BC9A4" w:rsidP="007E70A1">
      <w:pPr>
        <w:pStyle w:val="a3"/>
        <w:numPr>
          <w:ilvl w:val="0"/>
          <w:numId w:val="10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70A1">
        <w:rPr>
          <w:rFonts w:ascii="Times New Roman" w:eastAsia="Times New Roman" w:hAnsi="Times New Roman" w:cs="Times New Roman"/>
          <w:sz w:val="28"/>
          <w:szCs w:val="28"/>
        </w:rPr>
        <w:t>Управление режимами функционирования приемо-передающих модулей наземной станции и бортового оборудования.</w:t>
      </w:r>
    </w:p>
    <w:p w14:paraId="42ABDEC1" w14:textId="77777777" w:rsidR="007E70A1" w:rsidRDefault="271BC9A4" w:rsidP="007E70A1">
      <w:pPr>
        <w:pStyle w:val="a3"/>
        <w:numPr>
          <w:ilvl w:val="0"/>
          <w:numId w:val="10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70A1">
        <w:rPr>
          <w:rFonts w:ascii="Times New Roman" w:eastAsia="Times New Roman" w:hAnsi="Times New Roman" w:cs="Times New Roman"/>
          <w:sz w:val="28"/>
          <w:szCs w:val="28"/>
        </w:rPr>
        <w:t>Настройка параметров радиоканалов управления, телеметрии и передачи видеоинформации.</w:t>
      </w:r>
    </w:p>
    <w:p w14:paraId="2A0CCD6A" w14:textId="0AC5005E" w:rsidR="00BB1A6A" w:rsidRPr="007E70A1" w:rsidRDefault="271BC9A4" w:rsidP="007E70A1">
      <w:pPr>
        <w:pStyle w:val="a3"/>
        <w:numPr>
          <w:ilvl w:val="0"/>
          <w:numId w:val="10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70A1">
        <w:rPr>
          <w:rFonts w:ascii="Times New Roman" w:eastAsia="Times New Roman" w:hAnsi="Times New Roman" w:cs="Times New Roman"/>
          <w:sz w:val="28"/>
          <w:szCs w:val="28"/>
        </w:rPr>
        <w:t>Поддержка работы в различных диапазонах частот с возможностью оперативного переключения.</w:t>
      </w:r>
    </w:p>
    <w:p w14:paraId="68B93FBB" w14:textId="58DB7078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электромагнитной обстановки</w:t>
      </w:r>
    </w:p>
    <w:p w14:paraId="5545C982" w14:textId="3282A42F" w:rsidR="00BB1A6A" w:rsidRDefault="271BC9A4" w:rsidP="00D00E66">
      <w:pPr>
        <w:pStyle w:val="a3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Анализ текущей радиоэлектронной обстановки в зоне применения.</w:t>
      </w:r>
    </w:p>
    <w:p w14:paraId="1F4ECBF2" w14:textId="4C12A549" w:rsidR="00BB1A6A" w:rsidRDefault="271BC9A4" w:rsidP="00D00E66">
      <w:pPr>
        <w:pStyle w:val="a3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Выявление преднамеренных и случайных радиопомех.</w:t>
      </w:r>
    </w:p>
    <w:p w14:paraId="6A8377F0" w14:textId="68ECDE8D" w:rsidR="00BB1A6A" w:rsidRDefault="271BC9A4" w:rsidP="00D00E66">
      <w:pPr>
        <w:pStyle w:val="a3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Выбор рациональных диапазонов частот и режимов работы радиосвязи для устойчивого управления.</w:t>
      </w:r>
    </w:p>
    <w:p w14:paraId="5D5FEFFF" w14:textId="77777777" w:rsidR="00D00E66" w:rsidRPr="00D00E66" w:rsidRDefault="00D00E66" w:rsidP="00D00E66">
      <w:pPr>
        <w:pStyle w:val="a3"/>
        <w:spacing w:after="240" w:line="240" w:lineRule="auto"/>
        <w:ind w:left="795"/>
        <w:rPr>
          <w:rFonts w:ascii="Times New Roman" w:eastAsia="Times New Roman" w:hAnsi="Times New Roman" w:cs="Times New Roman"/>
          <w:sz w:val="28"/>
          <w:szCs w:val="28"/>
        </w:rPr>
      </w:pPr>
    </w:p>
    <w:p w14:paraId="6CEFA906" w14:textId="5006D070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помехоустойчивости</w:t>
      </w:r>
    </w:p>
    <w:p w14:paraId="5F171212" w14:textId="7531BB13" w:rsidR="00BB1A6A" w:rsidRDefault="271BC9A4" w:rsidP="00D00E66">
      <w:pPr>
        <w:pStyle w:val="a3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Адаптация параметров радиосвязи в условиях воздействия средств радиоэлектронной борьбы.</w:t>
      </w:r>
    </w:p>
    <w:p w14:paraId="1D63105E" w14:textId="08C0B0C7" w:rsidR="00BB1A6A" w:rsidRDefault="271BC9A4" w:rsidP="00D00E66">
      <w:pPr>
        <w:pStyle w:val="a3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Поддержка устойчивой связи при динамически изменяющейся электромагнитной обстановке.</w:t>
      </w:r>
    </w:p>
    <w:p w14:paraId="32F094F8" w14:textId="011CE1D9" w:rsidR="00BB1A6A" w:rsidRDefault="271BC9A4" w:rsidP="00D00E66">
      <w:pPr>
        <w:pStyle w:val="a3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Минимизация потерь управляющих команд и телеметрических данных.</w:t>
      </w:r>
    </w:p>
    <w:p w14:paraId="32E21E08" w14:textId="77777777" w:rsidR="005C0C98" w:rsidRPr="00D00E66" w:rsidRDefault="005C0C98" w:rsidP="005C0C98">
      <w:pPr>
        <w:pStyle w:val="a3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929078" w14:textId="384DF429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 и защита информации</w:t>
      </w:r>
    </w:p>
    <w:p w14:paraId="3C8CD99B" w14:textId="77777777" w:rsidR="00D00E66" w:rsidRDefault="271BC9A4" w:rsidP="00D00E66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Шифрование сигналов управления для предотвращения несанкционированного доступа.</w:t>
      </w:r>
    </w:p>
    <w:p w14:paraId="2D0B8414" w14:textId="77777777" w:rsidR="00D00E66" w:rsidRDefault="271BC9A4" w:rsidP="00D00E66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Защита каналов управления от перехвата и подмены команд.</w:t>
      </w:r>
    </w:p>
    <w:p w14:paraId="5FEA0EE8" w14:textId="4F87EFE8" w:rsidR="00BB1A6A" w:rsidRDefault="271BC9A4" w:rsidP="00D00E66">
      <w:pPr>
        <w:pStyle w:val="a3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Обеспечение целостности передаваемых данных.</w:t>
      </w:r>
    </w:p>
    <w:p w14:paraId="230BE78E" w14:textId="77777777" w:rsidR="00D00E66" w:rsidRPr="00D00E66" w:rsidRDefault="00D00E66" w:rsidP="00D00E66">
      <w:pPr>
        <w:pStyle w:val="a3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A5923" w14:textId="3BF5642E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группами робототехнических комплексов</w:t>
      </w:r>
    </w:p>
    <w:p w14:paraId="3F954F00" w14:textId="77777777" w:rsidR="00D00E66" w:rsidRDefault="271BC9A4" w:rsidP="00D00E66">
      <w:pPr>
        <w:pStyle w:val="a3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Поддержка одновременного управления группами беспилотных летательных аппаратов.</w:t>
      </w:r>
    </w:p>
    <w:p w14:paraId="1B535DFB" w14:textId="3D1A9365" w:rsidR="00BB1A6A" w:rsidRPr="00D00E66" w:rsidRDefault="271BC9A4" w:rsidP="00D00E66">
      <w:pPr>
        <w:pStyle w:val="a3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Координация действий нескольких устройств в режиме реального времени.</w:t>
      </w:r>
    </w:p>
    <w:p w14:paraId="583A0C2A" w14:textId="3BB28D04" w:rsidR="00BB1A6A" w:rsidRDefault="271BC9A4" w:rsidP="00D00E66">
      <w:pPr>
        <w:pStyle w:val="a3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Масштабирование системы для работы с различным количеством робототехнических средств.</w:t>
      </w:r>
    </w:p>
    <w:p w14:paraId="053BD1BA" w14:textId="77777777" w:rsidR="005C0C98" w:rsidRPr="00D00E66" w:rsidRDefault="005C0C98" w:rsidP="005C0C98">
      <w:pPr>
        <w:pStyle w:val="a3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C868A" w14:textId="7EF21DF0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Совместимость и универсальность применения</w:t>
      </w:r>
    </w:p>
    <w:p w14:paraId="7A7887DC" w14:textId="77777777" w:rsidR="00D00E66" w:rsidRDefault="271BC9A4" w:rsidP="00D00E66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Использование ПО в составе отечественных комплектов радиосвязи.</w:t>
      </w:r>
    </w:p>
    <w:p w14:paraId="46AEE7C8" w14:textId="77777777" w:rsidR="00D00E66" w:rsidRDefault="271BC9A4" w:rsidP="00D00E66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Поддержка FPV-дронов, наземных робототехнических комплексов и морских безэкипажных средств.</w:t>
      </w:r>
    </w:p>
    <w:p w14:paraId="628FCCE2" w14:textId="1FA63794" w:rsidR="00BB1A6A" w:rsidRPr="00D00E66" w:rsidRDefault="271BC9A4" w:rsidP="00D00E66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Возможность интеграции с различными типами передатчиков и приемников.</w:t>
      </w:r>
    </w:p>
    <w:p w14:paraId="54A28447" w14:textId="0D7C3E9A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Встраиваемая реализация</w:t>
      </w:r>
    </w:p>
    <w:p w14:paraId="1438FF69" w14:textId="77777777" w:rsidR="00D00E66" w:rsidRDefault="271BC9A4" w:rsidP="00D00E66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Работа на микроконтроллерах серии STM32 G0.</w:t>
      </w:r>
    </w:p>
    <w:p w14:paraId="7CEEA976" w14:textId="77777777" w:rsidR="00D00E66" w:rsidRDefault="271BC9A4" w:rsidP="00D00E66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операционной системы реального времени </w:t>
      </w:r>
      <w:proofErr w:type="spellStart"/>
      <w:r w:rsidRPr="00D00E66">
        <w:rPr>
          <w:rFonts w:ascii="Times New Roman" w:eastAsia="Times New Roman" w:hAnsi="Times New Roman" w:cs="Times New Roman"/>
          <w:sz w:val="28"/>
          <w:szCs w:val="28"/>
        </w:rPr>
        <w:t>FreeRTOS</w:t>
      </w:r>
      <w:proofErr w:type="spellEnd"/>
      <w:r w:rsidRPr="00D00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9343F" w14:textId="748A6918" w:rsidR="00BB1A6A" w:rsidRPr="00D00E66" w:rsidRDefault="271BC9A4" w:rsidP="00D00E66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Обеспечение детерминированного отклика и надежной работы в реальном времени.</w:t>
      </w:r>
    </w:p>
    <w:p w14:paraId="456D8FF7" w14:textId="57BC3A75" w:rsidR="00BB1A6A" w:rsidRDefault="271BC9A4" w:rsidP="00D00E66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Надежность и стабильность функционирования</w:t>
      </w:r>
    </w:p>
    <w:p w14:paraId="44576286" w14:textId="77777777" w:rsidR="00D00E66" w:rsidRDefault="271BC9A4" w:rsidP="00D00E66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Непрерывная работа программного обеспечения в условиях повышенных нагрузок.</w:t>
      </w:r>
    </w:p>
    <w:p w14:paraId="53D2ED4E" w14:textId="77777777" w:rsidR="00D00E66" w:rsidRDefault="271BC9A4" w:rsidP="00D00E66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Контроль корректности работы модулей радиосвязи.</w:t>
      </w:r>
    </w:p>
    <w:p w14:paraId="7524F836" w14:textId="2C01958C" w:rsidR="00BB1A6A" w:rsidRPr="00D00E66" w:rsidRDefault="271BC9A4" w:rsidP="00D00E66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E66">
        <w:rPr>
          <w:rFonts w:ascii="Times New Roman" w:eastAsia="Times New Roman" w:hAnsi="Times New Roman" w:cs="Times New Roman"/>
          <w:sz w:val="28"/>
          <w:szCs w:val="28"/>
        </w:rPr>
        <w:t>Повышенная отказоустойчивость при эксплуатации в сложных условиях.</w:t>
      </w:r>
    </w:p>
    <w:p w14:paraId="501817AE" w14:textId="63596FAB" w:rsidR="00BB1A6A" w:rsidRDefault="271BC9A4" w:rsidP="00D00E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1E85399">
        <w:rPr>
          <w:rFonts w:ascii="Times New Roman" w:eastAsia="Times New Roman" w:hAnsi="Times New Roman" w:cs="Times New Roman"/>
          <w:sz w:val="28"/>
          <w:szCs w:val="28"/>
        </w:rPr>
        <w:t>Указанные функциональные характеристики обеспечивают устойчивое, защищенное и эффективное управление робототехническими комплексами в условиях воздействия радиоэлектронных помех, расширяя возможности применения FPV-дронов и других безэкипажных систем.</w:t>
      </w:r>
    </w:p>
    <w:sectPr w:rsidR="00BB1A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15C1"/>
    <w:multiLevelType w:val="hybridMultilevel"/>
    <w:tmpl w:val="64D6C2F2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5A647C8"/>
    <w:multiLevelType w:val="hybridMultilevel"/>
    <w:tmpl w:val="038ECF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3E8A"/>
    <w:multiLevelType w:val="hybridMultilevel"/>
    <w:tmpl w:val="DDE2C3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5092"/>
    <w:multiLevelType w:val="hybridMultilevel"/>
    <w:tmpl w:val="8320D7D4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35CF879"/>
    <w:multiLevelType w:val="hybridMultilevel"/>
    <w:tmpl w:val="CB1A50F6"/>
    <w:lvl w:ilvl="0" w:tplc="442A75E6">
      <w:start w:val="1"/>
      <w:numFmt w:val="decimal"/>
      <w:lvlText w:val="%1."/>
      <w:lvlJc w:val="left"/>
      <w:pPr>
        <w:ind w:left="720" w:hanging="360"/>
      </w:pPr>
    </w:lvl>
    <w:lvl w:ilvl="1" w:tplc="71706E9C">
      <w:start w:val="1"/>
      <w:numFmt w:val="lowerLetter"/>
      <w:lvlText w:val="%2."/>
      <w:lvlJc w:val="left"/>
      <w:pPr>
        <w:ind w:left="1440" w:hanging="360"/>
      </w:pPr>
    </w:lvl>
    <w:lvl w:ilvl="2" w:tplc="F2F09018">
      <w:start w:val="1"/>
      <w:numFmt w:val="lowerRoman"/>
      <w:lvlText w:val="%3."/>
      <w:lvlJc w:val="right"/>
      <w:pPr>
        <w:ind w:left="2160" w:hanging="180"/>
      </w:pPr>
    </w:lvl>
    <w:lvl w:ilvl="3" w:tplc="9612B29A">
      <w:start w:val="1"/>
      <w:numFmt w:val="decimal"/>
      <w:lvlText w:val="%4."/>
      <w:lvlJc w:val="left"/>
      <w:pPr>
        <w:ind w:left="2880" w:hanging="360"/>
      </w:pPr>
    </w:lvl>
    <w:lvl w:ilvl="4" w:tplc="58A8B136">
      <w:start w:val="1"/>
      <w:numFmt w:val="lowerLetter"/>
      <w:lvlText w:val="%5."/>
      <w:lvlJc w:val="left"/>
      <w:pPr>
        <w:ind w:left="3600" w:hanging="360"/>
      </w:pPr>
    </w:lvl>
    <w:lvl w:ilvl="5" w:tplc="EBF0E412">
      <w:start w:val="1"/>
      <w:numFmt w:val="lowerRoman"/>
      <w:lvlText w:val="%6."/>
      <w:lvlJc w:val="right"/>
      <w:pPr>
        <w:ind w:left="4320" w:hanging="180"/>
      </w:pPr>
    </w:lvl>
    <w:lvl w:ilvl="6" w:tplc="3E5A6200">
      <w:start w:val="1"/>
      <w:numFmt w:val="decimal"/>
      <w:lvlText w:val="%7."/>
      <w:lvlJc w:val="left"/>
      <w:pPr>
        <w:ind w:left="5040" w:hanging="360"/>
      </w:pPr>
    </w:lvl>
    <w:lvl w:ilvl="7" w:tplc="1BBEA566">
      <w:start w:val="1"/>
      <w:numFmt w:val="lowerLetter"/>
      <w:lvlText w:val="%8."/>
      <w:lvlJc w:val="left"/>
      <w:pPr>
        <w:ind w:left="5760" w:hanging="360"/>
      </w:pPr>
    </w:lvl>
    <w:lvl w:ilvl="8" w:tplc="AB0C6B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123"/>
    <w:multiLevelType w:val="hybridMultilevel"/>
    <w:tmpl w:val="37C62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5100"/>
    <w:multiLevelType w:val="hybridMultilevel"/>
    <w:tmpl w:val="EBFA89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E5C41"/>
    <w:multiLevelType w:val="hybridMultilevel"/>
    <w:tmpl w:val="D39EE646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6B28450"/>
    <w:multiLevelType w:val="hybridMultilevel"/>
    <w:tmpl w:val="D75A2908"/>
    <w:lvl w:ilvl="0" w:tplc="826E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A8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63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A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9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49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E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6A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71632"/>
    <w:multiLevelType w:val="hybridMultilevel"/>
    <w:tmpl w:val="749613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08015">
    <w:abstractNumId w:val="8"/>
  </w:num>
  <w:num w:numId="2" w16cid:durableId="1460028100">
    <w:abstractNumId w:val="4"/>
  </w:num>
  <w:num w:numId="3" w16cid:durableId="1636060039">
    <w:abstractNumId w:val="3"/>
  </w:num>
  <w:num w:numId="4" w16cid:durableId="1859928460">
    <w:abstractNumId w:val="5"/>
  </w:num>
  <w:num w:numId="5" w16cid:durableId="400757713">
    <w:abstractNumId w:val="9"/>
  </w:num>
  <w:num w:numId="6" w16cid:durableId="1438217278">
    <w:abstractNumId w:val="6"/>
  </w:num>
  <w:num w:numId="7" w16cid:durableId="579482951">
    <w:abstractNumId w:val="0"/>
  </w:num>
  <w:num w:numId="8" w16cid:durableId="1085032469">
    <w:abstractNumId w:val="2"/>
  </w:num>
  <w:num w:numId="9" w16cid:durableId="1243174717">
    <w:abstractNumId w:val="1"/>
  </w:num>
  <w:num w:numId="10" w16cid:durableId="1135563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95AF9C"/>
    <w:rsid w:val="005C0C98"/>
    <w:rsid w:val="007E70A1"/>
    <w:rsid w:val="00BB1A6A"/>
    <w:rsid w:val="00D00E66"/>
    <w:rsid w:val="00ED3D93"/>
    <w:rsid w:val="01E85399"/>
    <w:rsid w:val="271BC9A4"/>
    <w:rsid w:val="562928CF"/>
    <w:rsid w:val="6095A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AF9C"/>
  <w15:chartTrackingRefBased/>
  <w15:docId w15:val="{43CAC3DC-5319-4F0B-95D2-1B0CC3BA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1E8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гришин</dc:creator>
  <cp:keywords/>
  <dc:description/>
  <cp:lastModifiedBy>Анастасия Иванова</cp:lastModifiedBy>
  <cp:revision>4</cp:revision>
  <dcterms:created xsi:type="dcterms:W3CDTF">2026-01-21T07:19:00Z</dcterms:created>
  <dcterms:modified xsi:type="dcterms:W3CDTF">2026-01-23T12:29:00Z</dcterms:modified>
</cp:coreProperties>
</file>